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C9" w:rsidRDefault="00624AC9">
      <w:pPr>
        <w:rPr>
          <w:b/>
          <w:sz w:val="28"/>
          <w:szCs w:val="28"/>
        </w:rPr>
      </w:pPr>
    </w:p>
    <w:p w:rsidR="00624AC9" w:rsidRPr="00C53604" w:rsidRDefault="004C71D7">
      <w:pPr>
        <w:jc w:val="center"/>
        <w:rPr>
          <w:b/>
          <w:color w:val="000000" w:themeColor="text1"/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Обоснование </w:t>
      </w:r>
    </w:p>
    <w:p w:rsidR="00624AC9" w:rsidRPr="00C53604" w:rsidRDefault="004C71D7">
      <w:pPr>
        <w:jc w:val="center"/>
        <w:rPr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62411C" w:rsidRPr="00C53604" w:rsidRDefault="0062411C" w:rsidP="0062411C">
            <w:pPr>
              <w:widowControl w:val="0"/>
              <w:ind w:firstLine="709"/>
              <w:jc w:val="both"/>
              <w:rPr>
                <w:rFonts w:eastAsia="Times New Roman"/>
                <w:color w:val="000000"/>
                <w:sz w:val="26"/>
                <w:szCs w:val="26"/>
                <w:lang w:bidi="ru-RU"/>
              </w:rPr>
            </w:pP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Проект постановления Правительства Белгородской области «Об утверждении Порядка определения объема и условий предоставления бюджетным и автономным учреждениям, в отношении которых управление культуры Белгородской области осуществляет функции и полномочия учредителя, субсидий на иные цели из областного бюджета» разработан в соответствии с абзацами вторым и четвертым пункта 1 статьи 78.1 Бюджетного кодекса Российской Федерации</w:t>
            </w: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,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постановлением Правительства Российской Федерации от 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 (далее – общие требования).</w:t>
            </w:r>
          </w:p>
          <w:p w:rsidR="0062411C" w:rsidRPr="00C53604" w:rsidRDefault="0062411C" w:rsidP="0062411C">
            <w:pPr>
              <w:widowControl w:val="0"/>
              <w:ind w:firstLine="709"/>
              <w:jc w:val="both"/>
              <w:rPr>
                <w:rFonts w:eastAsia="Times New Roman"/>
                <w:color w:val="000000"/>
                <w:sz w:val="26"/>
                <w:szCs w:val="26"/>
                <w:lang w:bidi="ru-RU"/>
              </w:rPr>
            </w:pP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Порядок определ</w:t>
            </w: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яет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объем</w:t>
            </w: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ы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и услови</w:t>
            </w: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я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предоставления бюджетным и автономным учреждениям, в отношении которых управление культуры Белгородской области осуществляет функции и полномочия учредителя</w:t>
            </w:r>
            <w:r w:rsidR="00C53604"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.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  <w:p w:rsidR="001425BB" w:rsidRPr="00D143F4" w:rsidRDefault="0062411C" w:rsidP="00C53604">
            <w:pPr>
              <w:widowControl w:val="0"/>
              <w:ind w:firstLine="709"/>
              <w:jc w:val="both"/>
            </w:pP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Принятие данного проекта не требует дополнительных финансовых средств на его реализацию.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F7AE7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</w:p>
        </w:tc>
      </w:tr>
      <w:tr w:rsidR="004F7AE7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4F7AE7" w:rsidRDefault="004F7AE7" w:rsidP="00F22AB3">
            <w:pPr>
              <w:tabs>
                <w:tab w:val="left" w:pos="2940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отсутству</w:t>
            </w:r>
            <w:r w:rsidR="00F22AB3">
              <w:rPr>
                <w:color w:val="000000"/>
                <w:sz w:val="26"/>
                <w:szCs w:val="26"/>
                <w:lang w:eastAsia="en-US"/>
              </w:rPr>
              <w:t>ю</w:t>
            </w:r>
            <w:r>
              <w:rPr>
                <w:color w:val="000000"/>
                <w:sz w:val="26"/>
                <w:szCs w:val="26"/>
                <w:lang w:eastAsia="en-US"/>
              </w:rPr>
              <w:t>т</w:t>
            </w:r>
          </w:p>
        </w:tc>
      </w:tr>
    </w:tbl>
    <w:p w:rsidR="00D143F4" w:rsidRDefault="00D143F4" w:rsidP="00C53604"/>
    <w:p w:rsidR="009D0719" w:rsidRDefault="009D0719" w:rsidP="00C53604"/>
    <w:p w:rsidR="00655468" w:rsidRDefault="00655468" w:rsidP="00C53604"/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>Начальник отдела социально-экономической деятельности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и материально технического обеспечения 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           управления культуры области           </w:t>
      </w:r>
      <w:r w:rsidR="00655468" w:rsidRPr="003211CE">
        <w:rPr>
          <w:sz w:val="24"/>
          <w:szCs w:val="24"/>
        </w:rPr>
        <w:t xml:space="preserve">  </w:t>
      </w:r>
      <w:r w:rsidRPr="003211CE">
        <w:rPr>
          <w:sz w:val="24"/>
          <w:szCs w:val="24"/>
        </w:rPr>
        <w:t xml:space="preserve">                                 И.В. Григорьева</w:t>
      </w: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Консультант отдела социально-экономической </w:t>
      </w: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деятельности и материально технического </w:t>
      </w: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обеспечения управления культур</w:t>
      </w:r>
      <w:bookmarkStart w:id="0" w:name="_GoBack"/>
      <w:bookmarkEnd w:id="0"/>
      <w:r w:rsidRPr="003211CE">
        <w:rPr>
          <w:sz w:val="24"/>
          <w:szCs w:val="24"/>
        </w:rPr>
        <w:t>ы области                                            Е.В. Миняйло</w:t>
      </w:r>
    </w:p>
    <w:sectPr w:rsidR="009D0719" w:rsidRPr="003211CE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9"/>
    <w:rsid w:val="001076EF"/>
    <w:rsid w:val="001425BB"/>
    <w:rsid w:val="002578B3"/>
    <w:rsid w:val="003211CE"/>
    <w:rsid w:val="004C71D7"/>
    <w:rsid w:val="004F7AE7"/>
    <w:rsid w:val="005472ED"/>
    <w:rsid w:val="005709FA"/>
    <w:rsid w:val="005D14B1"/>
    <w:rsid w:val="0062411C"/>
    <w:rsid w:val="00624AC9"/>
    <w:rsid w:val="00655468"/>
    <w:rsid w:val="00797A33"/>
    <w:rsid w:val="008C1058"/>
    <w:rsid w:val="008F34F4"/>
    <w:rsid w:val="009D0719"/>
    <w:rsid w:val="00C53604"/>
    <w:rsid w:val="00D143F4"/>
    <w:rsid w:val="00F2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1383C-142C-42A6-8CC1-08EEFB98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Григорьева И.В.</cp:lastModifiedBy>
  <cp:revision>19</cp:revision>
  <cp:lastPrinted>2019-12-17T12:08:00Z</cp:lastPrinted>
  <dcterms:created xsi:type="dcterms:W3CDTF">2020-03-04T13:08:00Z</dcterms:created>
  <dcterms:modified xsi:type="dcterms:W3CDTF">2021-04-26T09:08:00Z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